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B9" w:rsidRDefault="004D42B9" w:rsidP="004D42B9">
      <w:pPr>
        <w:adjustRightInd w:val="0"/>
        <w:snapToGrid w:val="0"/>
        <w:spacing w:line="560" w:lineRule="exact"/>
        <w:rPr>
          <w:rFonts w:ascii="黑体" w:eastAsia="黑体" w:hAnsi="黑体" w:cs="宋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宋体" w:hint="eastAsia"/>
          <w:snapToGrid w:val="0"/>
          <w:kern w:val="0"/>
          <w:sz w:val="32"/>
          <w:szCs w:val="32"/>
        </w:rPr>
        <w:t>附件</w:t>
      </w:r>
      <w:r w:rsidR="00523C07">
        <w:rPr>
          <w:rFonts w:ascii="黑体" w:eastAsia="黑体" w:hAnsi="黑体" w:cs="宋体"/>
          <w:snapToGrid w:val="0"/>
          <w:kern w:val="0"/>
          <w:sz w:val="32"/>
          <w:szCs w:val="32"/>
        </w:rPr>
        <w:t>2</w:t>
      </w:r>
    </w:p>
    <w:p w:rsidR="004D42B9" w:rsidRDefault="004D42B9" w:rsidP="004D42B9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宋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napToGrid w:val="0"/>
          <w:kern w:val="0"/>
          <w:sz w:val="44"/>
          <w:szCs w:val="44"/>
        </w:rPr>
        <w:t>山东理工大学2024年退役大学生士兵</w:t>
      </w:r>
    </w:p>
    <w:p w:rsidR="004D42B9" w:rsidRDefault="004D42B9" w:rsidP="004D42B9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宋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napToGrid w:val="0"/>
          <w:kern w:val="0"/>
          <w:sz w:val="44"/>
          <w:szCs w:val="44"/>
        </w:rPr>
        <w:t>专项硕士研究生招生计划复试基本要求</w:t>
      </w:r>
    </w:p>
    <w:p w:rsidR="004D42B9" w:rsidRDefault="004D42B9" w:rsidP="004D42B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snapToGrid w:val="0"/>
          <w:kern w:val="0"/>
          <w:sz w:val="32"/>
          <w:szCs w:val="32"/>
        </w:rPr>
      </w:pPr>
    </w:p>
    <w:p w:rsidR="004D42B9" w:rsidRPr="005A6D4A" w:rsidRDefault="004D42B9" w:rsidP="004D42B9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A6D4A">
        <w:rPr>
          <w:rFonts w:ascii="仿宋" w:eastAsia="仿宋" w:hAnsi="仿宋" w:hint="eastAsia"/>
          <w:sz w:val="32"/>
        </w:rPr>
        <w:t>按照《教育部办公厅关于下达20</w:t>
      </w:r>
      <w:r w:rsidRPr="005A6D4A">
        <w:rPr>
          <w:rFonts w:ascii="仿宋" w:eastAsia="仿宋" w:hAnsi="仿宋"/>
          <w:sz w:val="32"/>
        </w:rPr>
        <w:t>24</w:t>
      </w:r>
      <w:r w:rsidRPr="005A6D4A">
        <w:rPr>
          <w:rFonts w:ascii="仿宋" w:eastAsia="仿宋" w:hAnsi="仿宋" w:hint="eastAsia"/>
          <w:sz w:val="32"/>
        </w:rPr>
        <w:t>年“退役大学生士兵”专项硕士研究生招生计划的通知》（教学厅函〔20</w:t>
      </w:r>
      <w:r w:rsidRPr="005A6D4A">
        <w:rPr>
          <w:rFonts w:ascii="仿宋" w:eastAsia="仿宋" w:hAnsi="仿宋"/>
          <w:sz w:val="32"/>
        </w:rPr>
        <w:t>22</w:t>
      </w:r>
      <w:r w:rsidRPr="005A6D4A">
        <w:rPr>
          <w:rFonts w:ascii="仿宋" w:eastAsia="仿宋" w:hAnsi="仿宋" w:hint="eastAsia"/>
          <w:sz w:val="32"/>
        </w:rPr>
        <w:t>〕</w:t>
      </w:r>
      <w:r w:rsidRPr="005A6D4A">
        <w:rPr>
          <w:rFonts w:ascii="仿宋" w:eastAsia="仿宋" w:hAnsi="仿宋"/>
          <w:sz w:val="32"/>
        </w:rPr>
        <w:t>21</w:t>
      </w:r>
      <w:r w:rsidRPr="005A6D4A">
        <w:rPr>
          <w:rFonts w:ascii="仿宋" w:eastAsia="仿宋" w:hAnsi="仿宋" w:hint="eastAsia"/>
          <w:sz w:val="32"/>
        </w:rPr>
        <w:t>号）精神，结合学校实际，制定202</w:t>
      </w:r>
      <w:r w:rsidRPr="005A6D4A">
        <w:rPr>
          <w:rFonts w:ascii="仿宋" w:eastAsia="仿宋" w:hAnsi="仿宋"/>
          <w:sz w:val="32"/>
        </w:rPr>
        <w:t>4</w:t>
      </w:r>
      <w:r w:rsidRPr="005A6D4A">
        <w:rPr>
          <w:rFonts w:ascii="仿宋" w:eastAsia="仿宋" w:hAnsi="仿宋" w:hint="eastAsia"/>
          <w:sz w:val="32"/>
        </w:rPr>
        <w:t>年退役大学生士兵专项硕士研究生招生计划（以下简称</w:t>
      </w:r>
      <w:bookmarkStart w:id="0" w:name="_GoBack"/>
      <w:bookmarkEnd w:id="0"/>
      <w:r w:rsidRPr="005A6D4A">
        <w:rPr>
          <w:rFonts w:ascii="仿宋" w:eastAsia="仿宋" w:hAnsi="仿宋" w:hint="eastAsia"/>
          <w:sz w:val="32"/>
        </w:rPr>
        <w:t>退役大学生士兵计划）复试基本要求。</w:t>
      </w:r>
    </w:p>
    <w:p w:rsidR="004D42B9" w:rsidRDefault="004D42B9" w:rsidP="004D42B9">
      <w:pPr>
        <w:keepLines/>
        <w:spacing w:line="560" w:lineRule="exact"/>
        <w:ind w:firstLineChars="200" w:firstLine="640"/>
        <w:outlineLvl w:val="0"/>
        <w:rPr>
          <w:rFonts w:eastAsia="黑体"/>
          <w:kern w:val="44"/>
          <w:sz w:val="32"/>
        </w:rPr>
      </w:pPr>
      <w:r>
        <w:rPr>
          <w:rFonts w:eastAsia="黑体" w:hint="eastAsia"/>
          <w:kern w:val="44"/>
          <w:sz w:val="32"/>
          <w:szCs w:val="22"/>
        </w:rPr>
        <w:t>一、复试资格</w:t>
      </w:r>
    </w:p>
    <w:p w:rsidR="004D42B9" w:rsidRPr="005A6D4A" w:rsidRDefault="004D42B9" w:rsidP="004D42B9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A6D4A">
        <w:rPr>
          <w:rFonts w:ascii="仿宋" w:eastAsia="仿宋" w:hAnsi="仿宋" w:hint="eastAsia"/>
          <w:sz w:val="32"/>
        </w:rPr>
        <w:t>按照教育部规定，符合全国硕士研究生报考条件的已退出现役的大学生士兵方可报考。考生须符合下列情况之一：</w:t>
      </w:r>
    </w:p>
    <w:p w:rsidR="004D42B9" w:rsidRPr="005A6D4A" w:rsidRDefault="004D42B9" w:rsidP="004D42B9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1.</w:t>
      </w:r>
      <w:r w:rsidRPr="005A6D4A">
        <w:rPr>
          <w:rFonts w:ascii="仿宋" w:eastAsia="仿宋" w:hAnsi="仿宋" w:hint="eastAsia"/>
          <w:sz w:val="32"/>
        </w:rPr>
        <w:t>考生在大学学习期间参军入伍退役后继续回校学习，毕业后报考退役大学生士兵计划；</w:t>
      </w:r>
    </w:p>
    <w:p w:rsidR="004D42B9" w:rsidRPr="005A6D4A" w:rsidRDefault="004D42B9" w:rsidP="004D42B9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.</w:t>
      </w:r>
      <w:r w:rsidRPr="005A6D4A">
        <w:rPr>
          <w:rFonts w:ascii="仿宋" w:eastAsia="仿宋" w:hAnsi="仿宋" w:hint="eastAsia"/>
          <w:sz w:val="32"/>
        </w:rPr>
        <w:t>大学毕业参军入伍，退役后报考退役大学生士兵计划。考生复试时须提交入伍前学历学位证书（或学历注册备案表、学历认证报告）等材料、《入伍批准书》复印件和服役部队签发的《退出现役证》进行资格审查。</w:t>
      </w:r>
    </w:p>
    <w:p w:rsidR="004D42B9" w:rsidRDefault="004D42B9" w:rsidP="004D42B9">
      <w:pPr>
        <w:keepLines/>
        <w:spacing w:line="560" w:lineRule="exact"/>
        <w:ind w:firstLineChars="200" w:firstLine="640"/>
        <w:outlineLvl w:val="0"/>
        <w:rPr>
          <w:rFonts w:eastAsia="黑体"/>
          <w:kern w:val="44"/>
          <w:sz w:val="32"/>
        </w:rPr>
      </w:pPr>
      <w:r>
        <w:rPr>
          <w:rFonts w:eastAsia="黑体" w:hint="eastAsia"/>
          <w:kern w:val="44"/>
          <w:sz w:val="32"/>
          <w:szCs w:val="22"/>
        </w:rPr>
        <w:t>二、成绩要求</w:t>
      </w:r>
    </w:p>
    <w:p w:rsidR="004D42B9" w:rsidRPr="005A6D4A" w:rsidRDefault="004D42B9" w:rsidP="004D42B9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A6D4A">
        <w:rPr>
          <w:rFonts w:ascii="仿宋" w:eastAsia="仿宋" w:hAnsi="仿宋" w:hint="eastAsia"/>
          <w:sz w:val="32"/>
        </w:rPr>
        <w:t>根据考生报考情况，划定学校复试成绩基本要求。</w:t>
      </w:r>
    </w:p>
    <w:p w:rsidR="004D42B9" w:rsidRPr="005A6D4A" w:rsidRDefault="004D42B9" w:rsidP="004D42B9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A6D4A">
        <w:rPr>
          <w:rFonts w:ascii="仿宋" w:eastAsia="仿宋" w:hAnsi="仿宋"/>
          <w:sz w:val="32"/>
        </w:rPr>
        <w:t>各学科</w:t>
      </w:r>
      <w:r w:rsidRPr="005A6D4A">
        <w:rPr>
          <w:rFonts w:ascii="仿宋" w:eastAsia="仿宋" w:hAnsi="仿宋" w:hint="eastAsia"/>
          <w:sz w:val="32"/>
        </w:rPr>
        <w:t>（领域）单科复试分数线：2</w:t>
      </w:r>
      <w:r w:rsidRPr="005A6D4A">
        <w:rPr>
          <w:rFonts w:ascii="仿宋" w:eastAsia="仿宋" w:hAnsi="仿宋"/>
          <w:sz w:val="32"/>
        </w:rPr>
        <w:t>024年A</w:t>
      </w:r>
      <w:r w:rsidRPr="005A6D4A">
        <w:rPr>
          <w:rFonts w:ascii="仿宋" w:eastAsia="仿宋" w:hAnsi="仿宋" w:hint="eastAsia"/>
          <w:sz w:val="32"/>
        </w:rPr>
        <w:t>类考生相应学科（领域）单科国家线降低5分。</w:t>
      </w:r>
    </w:p>
    <w:p w:rsidR="004D42B9" w:rsidRPr="005A6D4A" w:rsidRDefault="004D42B9" w:rsidP="004D42B9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5A6D4A">
        <w:rPr>
          <w:rFonts w:ascii="仿宋" w:eastAsia="仿宋" w:hAnsi="仿宋"/>
          <w:sz w:val="32"/>
        </w:rPr>
        <w:t>各学科</w:t>
      </w:r>
      <w:r w:rsidRPr="005A6D4A">
        <w:rPr>
          <w:rFonts w:ascii="仿宋" w:eastAsia="仿宋" w:hAnsi="仿宋" w:hint="eastAsia"/>
          <w:sz w:val="32"/>
        </w:rPr>
        <w:t>（领域）总分复试分数线：2</w:t>
      </w:r>
      <w:r w:rsidRPr="005A6D4A">
        <w:rPr>
          <w:rFonts w:ascii="仿宋" w:eastAsia="仿宋" w:hAnsi="仿宋"/>
          <w:sz w:val="32"/>
        </w:rPr>
        <w:t>024年A</w:t>
      </w:r>
      <w:r w:rsidRPr="005A6D4A">
        <w:rPr>
          <w:rFonts w:ascii="仿宋" w:eastAsia="仿宋" w:hAnsi="仿宋" w:hint="eastAsia"/>
          <w:sz w:val="32"/>
        </w:rPr>
        <w:t>类考生相应学科（领域）总分国家线降低</w:t>
      </w:r>
      <w:r w:rsidRPr="005A6D4A">
        <w:rPr>
          <w:rFonts w:ascii="仿宋" w:eastAsia="仿宋" w:hAnsi="仿宋"/>
          <w:sz w:val="32"/>
        </w:rPr>
        <w:t>10</w:t>
      </w:r>
      <w:r w:rsidRPr="005A6D4A">
        <w:rPr>
          <w:rFonts w:ascii="仿宋" w:eastAsia="仿宋" w:hAnsi="仿宋" w:hint="eastAsia"/>
          <w:sz w:val="32"/>
        </w:rPr>
        <w:t>分。</w:t>
      </w:r>
    </w:p>
    <w:p w:rsidR="00434197" w:rsidRPr="004D42B9" w:rsidRDefault="00434197"/>
    <w:sectPr w:rsidR="00434197" w:rsidRPr="004D4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B9"/>
    <w:rsid w:val="00434197"/>
    <w:rsid w:val="004D42B9"/>
    <w:rsid w:val="005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FC3"/>
  <w15:chartTrackingRefBased/>
  <w15:docId w15:val="{5F1A4635-5232-462B-A9A7-7BCC087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zsb</cp:lastModifiedBy>
  <cp:revision>2</cp:revision>
  <dcterms:created xsi:type="dcterms:W3CDTF">2024-03-26T08:16:00Z</dcterms:created>
  <dcterms:modified xsi:type="dcterms:W3CDTF">2024-03-26T08:17:00Z</dcterms:modified>
</cp:coreProperties>
</file>