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0559" w14:textId="77777777" w:rsidR="008D0605" w:rsidRDefault="008D0605" w:rsidP="008D0605">
      <w:pPr>
        <w:pStyle w:val="a9"/>
        <w:spacing w:after="435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年度学位档案整理情况说明</w:t>
      </w:r>
    </w:p>
    <w:p w14:paraId="4B60D3F4" w14:textId="2DB1FD8B" w:rsidR="008B53A9" w:rsidRPr="008B53A9" w:rsidRDefault="008B53A9" w:rsidP="009F2A58">
      <w:pPr>
        <w:pStyle w:val="1"/>
      </w:pPr>
      <w:r w:rsidRPr="008B53A9">
        <w:rPr>
          <w:rFonts w:hint="eastAsia"/>
        </w:rPr>
        <w:t>一、培养单位档案整理</w:t>
      </w:r>
    </w:p>
    <w:p w14:paraId="2200E180" w14:textId="68B037FD" w:rsidR="008D0605" w:rsidRPr="008D0605" w:rsidRDefault="008D0605" w:rsidP="008B53A9">
      <w:pPr>
        <w:pStyle w:val="ad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学院检查研究生学位审批材料，补充</w:t>
      </w:r>
      <w:proofErr w:type="gramStart"/>
      <w:r w:rsidRPr="008D0605">
        <w:rPr>
          <w:rFonts w:ascii="仿宋" w:eastAsia="仿宋" w:hAnsi="仿宋" w:hint="eastAsia"/>
          <w:sz w:val="32"/>
          <w:szCs w:val="32"/>
        </w:rPr>
        <w:t>完善未</w:t>
      </w:r>
      <w:proofErr w:type="gramEnd"/>
      <w:r w:rsidRPr="008D0605">
        <w:rPr>
          <w:rFonts w:ascii="仿宋" w:eastAsia="仿宋" w:hAnsi="仿宋" w:hint="eastAsia"/>
          <w:sz w:val="32"/>
          <w:szCs w:val="32"/>
        </w:rPr>
        <w:t>填信息。</w:t>
      </w:r>
    </w:p>
    <w:p w14:paraId="16D7C02C" w14:textId="3F3ED64E" w:rsidR="008D0605" w:rsidRPr="008D0605" w:rsidRDefault="008D0605" w:rsidP="008D0605">
      <w:pPr>
        <w:pStyle w:val="ad"/>
        <w:numPr>
          <w:ilvl w:val="0"/>
          <w:numId w:val="7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学院按审批材料学位证书编号后</w:t>
      </w:r>
      <w:r w:rsidR="008B53A9">
        <w:rPr>
          <w:rFonts w:ascii="仿宋" w:eastAsia="仿宋" w:hAnsi="仿宋" w:hint="eastAsia"/>
          <w:sz w:val="32"/>
          <w:szCs w:val="32"/>
        </w:rPr>
        <w:t>四</w:t>
      </w:r>
      <w:r w:rsidRPr="008D0605">
        <w:rPr>
          <w:rFonts w:ascii="仿宋" w:eastAsia="仿宋" w:hAnsi="仿宋" w:hint="eastAsia"/>
          <w:sz w:val="32"/>
          <w:szCs w:val="32"/>
        </w:rPr>
        <w:t>位编号整理档案。</w:t>
      </w:r>
    </w:p>
    <w:p w14:paraId="6DF41533" w14:textId="6C71AA2D" w:rsidR="008D0605" w:rsidRPr="008D0605" w:rsidRDefault="00112298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2298">
        <w:rPr>
          <w:rFonts w:ascii="仿宋" w:eastAsia="仿宋" w:hAnsi="仿宋" w:hint="eastAsia"/>
          <w:sz w:val="32"/>
          <w:szCs w:val="32"/>
        </w:rPr>
        <w:t>研究生个人档案卷内文件目录</w:t>
      </w:r>
      <w:r>
        <w:rPr>
          <w:rFonts w:ascii="仿宋" w:eastAsia="仿宋" w:hAnsi="仿宋" w:hint="eastAsia"/>
          <w:sz w:val="32"/>
          <w:szCs w:val="32"/>
        </w:rPr>
        <w:t>中的</w:t>
      </w:r>
      <w:r w:rsidR="008D0605" w:rsidRPr="008D0605">
        <w:rPr>
          <w:rFonts w:ascii="仿宋" w:eastAsia="仿宋" w:hAnsi="仿宋" w:hint="eastAsia"/>
          <w:sz w:val="32"/>
          <w:szCs w:val="32"/>
        </w:rPr>
        <w:t>文件排列顺序为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E3A23DD" w14:textId="77777777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山东理工大学硕士研究生个人情况登记和培养计划表</w:t>
      </w:r>
    </w:p>
    <w:p w14:paraId="477ED796" w14:textId="77777777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山东理工大学研究生课程学习成绩单</w:t>
      </w:r>
    </w:p>
    <w:p w14:paraId="68216A89" w14:textId="77777777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山东理工大学研究生学位审批材料</w:t>
      </w:r>
    </w:p>
    <w:p w14:paraId="6500E9D3" w14:textId="77777777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山东理工大学研究生论文评阅人、答辩委员审批表</w:t>
      </w:r>
    </w:p>
    <w:p w14:paraId="6F173E9B" w14:textId="77777777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山东理工大学研究生学位论文匿名评阅书</w:t>
      </w:r>
    </w:p>
    <w:p w14:paraId="69C9C348" w14:textId="669D02BE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山东理工大学博士论文修改情况登记表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B53A9">
        <w:rPr>
          <w:rFonts w:ascii="仿宋" w:eastAsia="仿宋" w:hAnsi="仿宋" w:hint="eastAsia"/>
          <w:sz w:val="32"/>
          <w:szCs w:val="32"/>
        </w:rPr>
        <w:t>或山东理工大学硕士论文情况登记表</w:t>
      </w:r>
    </w:p>
    <w:p w14:paraId="7C558E79" w14:textId="77777777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培养单位答辩委员会表决票</w:t>
      </w:r>
    </w:p>
    <w:p w14:paraId="7947B8AE" w14:textId="1C0F9139" w:rsid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培养单位学位</w:t>
      </w:r>
      <w:proofErr w:type="gramStart"/>
      <w:r w:rsidRPr="008B53A9">
        <w:rPr>
          <w:rFonts w:ascii="仿宋" w:eastAsia="仿宋" w:hAnsi="仿宋" w:hint="eastAsia"/>
          <w:sz w:val="32"/>
          <w:szCs w:val="32"/>
        </w:rPr>
        <w:t>评定分</w:t>
      </w:r>
      <w:proofErr w:type="gramEnd"/>
      <w:r w:rsidRPr="008B53A9">
        <w:rPr>
          <w:rFonts w:ascii="仿宋" w:eastAsia="仿宋" w:hAnsi="仿宋" w:hint="eastAsia"/>
          <w:sz w:val="32"/>
          <w:szCs w:val="32"/>
        </w:rPr>
        <w:t>委员会表决票</w:t>
      </w:r>
    </w:p>
    <w:p w14:paraId="1C42E74A" w14:textId="0B7540FA" w:rsidR="006178AD" w:rsidRPr="008B53A9" w:rsidRDefault="006178AD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学位论文出版授权书</w:t>
      </w:r>
    </w:p>
    <w:p w14:paraId="4F84EDCF" w14:textId="77777777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研究生学位论文</w:t>
      </w:r>
    </w:p>
    <w:p w14:paraId="39A40F1E" w14:textId="77777777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毕业证书复印件</w:t>
      </w:r>
    </w:p>
    <w:p w14:paraId="05583B7B" w14:textId="65E4C178" w:rsidR="008B53A9" w:rsidRPr="008B53A9" w:rsidRDefault="008B53A9" w:rsidP="008B53A9">
      <w:pPr>
        <w:pStyle w:val="ad"/>
        <w:numPr>
          <w:ilvl w:val="0"/>
          <w:numId w:val="8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学位证书复印件</w:t>
      </w:r>
    </w:p>
    <w:p w14:paraId="2CC312E8" w14:textId="751A5530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将以上材料按顺序排好，根据实际档案情况收录，并将材料中包含实际内容的页面（包括论文封皮）按照从小到大的顺序编写页，一直编写到论文最后一页</w:t>
      </w:r>
      <w:r w:rsidRPr="008D0605">
        <w:rPr>
          <w:rFonts w:ascii="仿宋" w:eastAsia="仿宋" w:hAnsi="仿宋" w:hint="eastAsia"/>
          <w:color w:val="FF0000"/>
          <w:sz w:val="32"/>
          <w:szCs w:val="32"/>
        </w:rPr>
        <w:t>(使用阿拉伯数字编页码，数字</w:t>
      </w:r>
      <w:r w:rsidRPr="008D0605">
        <w:rPr>
          <w:rFonts w:ascii="仿宋" w:eastAsia="仿宋" w:hAnsi="仿宋" w:hint="eastAsia"/>
          <w:color w:val="FF0000"/>
          <w:sz w:val="32"/>
          <w:szCs w:val="32"/>
        </w:rPr>
        <w:lastRenderedPageBreak/>
        <w:t>一定要清晰、工整、端正，避免出现斜体和不容易辨认的数字）</w:t>
      </w:r>
      <w:r w:rsidR="009F2A58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14:paraId="52B9128A" w14:textId="073E82DC" w:rsidR="008D0605" w:rsidRPr="009F2A58" w:rsidRDefault="009F2A58" w:rsidP="009F2A58">
      <w:pPr>
        <w:pStyle w:val="1"/>
      </w:pPr>
      <w:r w:rsidRPr="009F2A58">
        <w:rPr>
          <w:rFonts w:hint="eastAsia"/>
        </w:rPr>
        <w:t>二、</w:t>
      </w:r>
      <w:r w:rsidR="008D0605" w:rsidRPr="009F2A58">
        <w:rPr>
          <w:rFonts w:hint="eastAsia"/>
        </w:rPr>
        <w:t>档案管理系统</w:t>
      </w:r>
    </w:p>
    <w:p w14:paraId="41EB0F35" w14:textId="77777777" w:rsidR="009F2A58" w:rsidRPr="009F2A58" w:rsidRDefault="009F2A58" w:rsidP="008D0605">
      <w:pPr>
        <w:spacing w:line="56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9F2A58">
        <w:rPr>
          <w:rFonts w:ascii="仿宋" w:eastAsia="仿宋" w:hAnsi="仿宋" w:cs="宋体" w:hint="eastAsia"/>
          <w:b/>
          <w:bCs/>
          <w:sz w:val="32"/>
          <w:szCs w:val="32"/>
        </w:rPr>
        <w:t>1</w:t>
      </w:r>
      <w:r w:rsidRPr="009F2A58">
        <w:rPr>
          <w:rFonts w:ascii="仿宋" w:eastAsia="仿宋" w:hAnsi="仿宋" w:cs="宋体"/>
          <w:b/>
          <w:bCs/>
          <w:sz w:val="32"/>
          <w:szCs w:val="32"/>
        </w:rPr>
        <w:t xml:space="preserve">. </w:t>
      </w:r>
      <w:r w:rsidRPr="009F2A58">
        <w:rPr>
          <w:rFonts w:ascii="仿宋" w:eastAsia="仿宋" w:hAnsi="仿宋" w:cs="宋体" w:hint="eastAsia"/>
          <w:b/>
          <w:bCs/>
          <w:sz w:val="32"/>
          <w:szCs w:val="32"/>
        </w:rPr>
        <w:t>登录系统</w:t>
      </w:r>
    </w:p>
    <w:p w14:paraId="2109242E" w14:textId="4F210C8B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0605">
        <w:rPr>
          <w:rFonts w:ascii="仿宋" w:eastAsia="仿宋" w:hAnsi="仿宋" w:cs="宋体" w:hint="eastAsia"/>
          <w:sz w:val="32"/>
          <w:szCs w:val="32"/>
        </w:rPr>
        <w:t>登陆</w:t>
      </w:r>
      <w:r w:rsidR="009F2A58">
        <w:rPr>
          <w:rFonts w:ascii="仿宋" w:eastAsia="仿宋" w:hAnsi="仿宋" w:cs="宋体" w:hint="eastAsia"/>
          <w:sz w:val="32"/>
          <w:szCs w:val="32"/>
        </w:rPr>
        <w:t>网址：</w:t>
      </w:r>
      <w:r w:rsidRPr="008D0605">
        <w:rPr>
          <w:rFonts w:ascii="仿宋" w:eastAsia="仿宋" w:hAnsi="仿宋" w:cs="宋体" w:hint="eastAsia"/>
          <w:sz w:val="32"/>
          <w:szCs w:val="32"/>
        </w:rPr>
        <w:t>http://211.64.28.149/archive</w:t>
      </w:r>
    </w:p>
    <w:p w14:paraId="76BDCFB3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 w:cs="宋体"/>
          <w:b/>
          <w:sz w:val="32"/>
          <w:szCs w:val="32"/>
        </w:rPr>
      </w:pPr>
      <w:r w:rsidRPr="008D0605">
        <w:rPr>
          <w:rFonts w:ascii="仿宋" w:eastAsia="仿宋" w:hAnsi="仿宋" w:cs="宋体" w:hint="eastAsia"/>
          <w:sz w:val="32"/>
          <w:szCs w:val="32"/>
        </w:rPr>
        <w:t>输入正确的用户名、密码，进入档案管理信息系统，</w:t>
      </w:r>
      <w:r w:rsidRPr="008D0605">
        <w:rPr>
          <w:rFonts w:ascii="仿宋" w:eastAsia="仿宋" w:hAnsi="仿宋" w:cs="宋体" w:hint="eastAsia"/>
          <w:b/>
          <w:sz w:val="32"/>
          <w:szCs w:val="32"/>
        </w:rPr>
        <w:t>确保系统在</w:t>
      </w:r>
      <w:proofErr w:type="gramStart"/>
      <w:r w:rsidRPr="008D0605">
        <w:rPr>
          <w:rFonts w:ascii="仿宋" w:eastAsia="仿宋" w:hAnsi="仿宋" w:cs="宋体" w:hint="eastAsia"/>
          <w:b/>
          <w:sz w:val="32"/>
          <w:szCs w:val="32"/>
        </w:rPr>
        <w:t>极速模式</w:t>
      </w:r>
      <w:proofErr w:type="gramEnd"/>
      <w:r w:rsidRPr="008D0605">
        <w:rPr>
          <w:rFonts w:ascii="仿宋" w:eastAsia="仿宋" w:hAnsi="仿宋" w:cs="宋体" w:hint="eastAsia"/>
          <w:b/>
          <w:sz w:val="32"/>
          <w:szCs w:val="32"/>
        </w:rPr>
        <w:t>下运行。</w:t>
      </w:r>
    </w:p>
    <w:p w14:paraId="6AD601CE" w14:textId="77777777" w:rsidR="008D0605" w:rsidRPr="008D0605" w:rsidRDefault="008D0605" w:rsidP="008D0605">
      <w:pPr>
        <w:spacing w:line="56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D0605">
        <w:rPr>
          <w:rFonts w:ascii="仿宋" w:eastAsia="仿宋" w:hAnsi="仿宋" w:cs="宋体" w:hint="eastAsia"/>
          <w:b/>
          <w:sz w:val="32"/>
          <w:szCs w:val="32"/>
        </w:rPr>
        <w:t>注1：各个学院拥有自己的特定账户密码，档案录入到系统的对应学院之中。</w:t>
      </w:r>
    </w:p>
    <w:p w14:paraId="2F103EBD" w14:textId="77777777" w:rsidR="008D0605" w:rsidRPr="008D0605" w:rsidRDefault="008D0605" w:rsidP="008D0605">
      <w:pPr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8D0605">
        <w:rPr>
          <w:rFonts w:ascii="仿宋" w:eastAsia="仿宋" w:hAnsi="仿宋" w:cs="宋体" w:hint="eastAsia"/>
          <w:b/>
          <w:sz w:val="32"/>
          <w:szCs w:val="32"/>
        </w:rPr>
        <w:t>注2：账户密码会对接到各个学院档案录入负责人。</w:t>
      </w:r>
    </w:p>
    <w:p w14:paraId="1D4398BA" w14:textId="6A61E16E" w:rsidR="008D0605" w:rsidRPr="008D0605" w:rsidRDefault="009F2A58" w:rsidP="008D0605">
      <w:pPr>
        <w:spacing w:line="56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/>
          <w:b/>
          <w:bCs/>
          <w:sz w:val="32"/>
          <w:szCs w:val="32"/>
        </w:rPr>
        <w:t xml:space="preserve">2. </w:t>
      </w:r>
      <w:r w:rsidR="008D0605" w:rsidRPr="008D0605">
        <w:rPr>
          <w:rFonts w:ascii="仿宋" w:eastAsia="仿宋" w:hAnsi="仿宋" w:cs="宋体" w:hint="eastAsia"/>
          <w:b/>
          <w:bCs/>
          <w:sz w:val="32"/>
          <w:szCs w:val="32"/>
        </w:rPr>
        <w:t>档案录入</w:t>
      </w:r>
    </w:p>
    <w:p w14:paraId="4546D6A9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 xml:space="preserve">（1）进入录入界面：进入档案系统看到所示界面， </w:t>
      </w:r>
    </w:p>
    <w:p w14:paraId="49A5E8FC" w14:textId="77777777" w:rsidR="008D0605" w:rsidRPr="008D0605" w:rsidRDefault="008D0605" w:rsidP="008D0605">
      <w:pPr>
        <w:pStyle w:val="ab"/>
      </w:pPr>
      <w:r w:rsidRPr="008D0605">
        <w:rPr>
          <w:noProof/>
        </w:rPr>
        <w:drawing>
          <wp:inline distT="0" distB="0" distL="114300" distR="114300" wp14:anchorId="6130CA94" wp14:editId="27D888DA">
            <wp:extent cx="3810635" cy="1789430"/>
            <wp:effectExtent l="0" t="0" r="14605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F258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（2）选择“档案录入”；系统左侧出现录入选择树</w:t>
      </w:r>
    </w:p>
    <w:p w14:paraId="69492243" w14:textId="77777777" w:rsidR="008D0605" w:rsidRPr="008D0605" w:rsidRDefault="008D0605" w:rsidP="008D0605">
      <w:pPr>
        <w:pStyle w:val="ab"/>
      </w:pPr>
      <w:r w:rsidRPr="008D0605">
        <w:rPr>
          <w:rFonts w:hint="eastAsia"/>
          <w:noProof/>
        </w:rPr>
        <w:lastRenderedPageBreak/>
        <w:drawing>
          <wp:inline distT="0" distB="0" distL="114300" distR="114300" wp14:anchorId="3906DB0D" wp14:editId="570E62FA">
            <wp:extent cx="5269230" cy="2171700"/>
            <wp:effectExtent l="0" t="0" r="7620" b="0"/>
            <wp:docPr id="9" name="图片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369" b="15664"/>
                    <a:stretch/>
                  </pic:blipFill>
                  <pic:spPr bwMode="auto">
                    <a:xfrm>
                      <a:off x="0" y="0"/>
                      <a:ext cx="526923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B44DC4" w14:textId="54D6788A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选择档案类别及年度</w:t>
      </w:r>
      <w:r w:rsidR="009F2A58">
        <w:rPr>
          <w:rFonts w:ascii="仿宋" w:eastAsia="仿宋" w:hAnsi="仿宋" w:hint="eastAsia"/>
          <w:sz w:val="32"/>
          <w:szCs w:val="32"/>
        </w:rPr>
        <w:t>。举例，</w:t>
      </w:r>
      <w:r w:rsidRPr="008D0605">
        <w:rPr>
          <w:rFonts w:ascii="仿宋" w:eastAsia="仿宋" w:hAnsi="仿宋" w:hint="eastAsia"/>
          <w:sz w:val="32"/>
          <w:szCs w:val="32"/>
        </w:rPr>
        <w:t>如录入202</w:t>
      </w:r>
      <w:r w:rsidR="009F2A58">
        <w:rPr>
          <w:rFonts w:ascii="仿宋" w:eastAsia="仿宋" w:hAnsi="仿宋"/>
          <w:sz w:val="32"/>
          <w:szCs w:val="32"/>
        </w:rPr>
        <w:t>2</w:t>
      </w:r>
      <w:r w:rsidRPr="008D0605">
        <w:rPr>
          <w:rFonts w:ascii="仿宋" w:eastAsia="仿宋" w:hAnsi="仿宋" w:hint="eastAsia"/>
          <w:sz w:val="32"/>
          <w:szCs w:val="32"/>
        </w:rPr>
        <w:t>年图书馆学院的研究生毕业生档案，需依次点击“</w:t>
      </w:r>
      <w:r w:rsidRPr="008D0605">
        <w:rPr>
          <w:rFonts w:ascii="仿宋" w:eastAsia="仿宋" w:hAnsi="仿宋" w:hint="eastAsia"/>
          <w:b/>
          <w:sz w:val="32"/>
          <w:szCs w:val="32"/>
        </w:rPr>
        <w:t>卷级档案</w:t>
      </w:r>
      <w:r w:rsidRPr="008D0605">
        <w:rPr>
          <w:rFonts w:ascii="仿宋" w:eastAsia="仿宋" w:hAnsi="仿宋" w:hint="eastAsia"/>
          <w:sz w:val="32"/>
          <w:szCs w:val="32"/>
        </w:rPr>
        <w:t>”→“</w:t>
      </w:r>
      <w:r w:rsidRPr="008D0605">
        <w:rPr>
          <w:rFonts w:ascii="仿宋" w:eastAsia="仿宋" w:hAnsi="仿宋" w:hint="eastAsia"/>
          <w:b/>
          <w:bCs/>
          <w:sz w:val="32"/>
          <w:szCs w:val="32"/>
        </w:rPr>
        <w:t>教学档案（研究生）</w:t>
      </w:r>
      <w:r w:rsidRPr="008D0605">
        <w:rPr>
          <w:rFonts w:ascii="仿宋" w:eastAsia="仿宋" w:hAnsi="仿宋" w:hint="eastAsia"/>
          <w:sz w:val="32"/>
          <w:szCs w:val="32"/>
        </w:rPr>
        <w:t>”→“202</w:t>
      </w:r>
      <w:r w:rsidR="009F2A58">
        <w:rPr>
          <w:rFonts w:ascii="仿宋" w:eastAsia="仿宋" w:hAnsi="仿宋"/>
          <w:sz w:val="32"/>
          <w:szCs w:val="32"/>
        </w:rPr>
        <w:t>2</w:t>
      </w:r>
      <w:r w:rsidRPr="008D0605">
        <w:rPr>
          <w:rFonts w:ascii="仿宋" w:eastAsia="仿宋" w:hAnsi="仿宋" w:hint="eastAsia"/>
          <w:sz w:val="32"/>
          <w:szCs w:val="32"/>
        </w:rPr>
        <w:t>”→“JX16学位”，系统打开档案录入界面。</w:t>
      </w:r>
    </w:p>
    <w:p w14:paraId="6118217B" w14:textId="77777777" w:rsidR="008D0605" w:rsidRPr="008D0605" w:rsidRDefault="008D0605" w:rsidP="008D060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D0605">
        <w:rPr>
          <w:rFonts w:ascii="仿宋" w:eastAsia="仿宋" w:hAnsi="仿宋" w:hint="eastAsia"/>
          <w:b/>
          <w:sz w:val="32"/>
          <w:szCs w:val="32"/>
        </w:rPr>
        <w:t>注：录入照片档案选择“件级档案”，除照片外的其他档案选择“卷级档案”。</w:t>
      </w:r>
    </w:p>
    <w:p w14:paraId="75C95E3F" w14:textId="452ACD63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（</w:t>
      </w:r>
      <w:r w:rsidR="009F2A58">
        <w:rPr>
          <w:rFonts w:ascii="仿宋" w:eastAsia="仿宋" w:hAnsi="仿宋"/>
          <w:sz w:val="32"/>
          <w:szCs w:val="32"/>
        </w:rPr>
        <w:t>3</w:t>
      </w:r>
      <w:r w:rsidRPr="008D0605">
        <w:rPr>
          <w:rFonts w:ascii="仿宋" w:eastAsia="仿宋" w:hAnsi="仿宋" w:hint="eastAsia"/>
          <w:sz w:val="32"/>
          <w:szCs w:val="32"/>
        </w:rPr>
        <w:t>）点击“添加”，红色*为必填选项。填完后点击保存。“存+”可以保存并接着录入下一个。</w:t>
      </w:r>
    </w:p>
    <w:p w14:paraId="49318CAC" w14:textId="77777777" w:rsidR="008D0605" w:rsidRPr="008D0605" w:rsidRDefault="008D0605" w:rsidP="008D0605">
      <w:pPr>
        <w:pStyle w:val="ab"/>
      </w:pPr>
      <w:r w:rsidRPr="008D0605">
        <w:rPr>
          <w:rFonts w:hint="eastAsia"/>
          <w:noProof/>
        </w:rPr>
        <w:drawing>
          <wp:inline distT="0" distB="0" distL="114300" distR="114300" wp14:anchorId="5DF8082E" wp14:editId="0F5EB41E">
            <wp:extent cx="5271770" cy="2438400"/>
            <wp:effectExtent l="0" t="0" r="5080" b="0"/>
            <wp:docPr id="10" name="图片 10" descr="QQ截图2021030315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1030315284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-1" b="38482"/>
                    <a:stretch/>
                  </pic:blipFill>
                  <pic:spPr bwMode="auto">
                    <a:xfrm>
                      <a:off x="0" y="0"/>
                      <a:ext cx="527177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E9102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题名：山东理工大学</w:t>
      </w:r>
      <w:r w:rsidRPr="008D0605">
        <w:rPr>
          <w:rFonts w:ascii="仿宋" w:eastAsia="仿宋" w:hAnsi="仿宋" w:hint="eastAsia"/>
          <w:color w:val="C00000"/>
          <w:sz w:val="32"/>
          <w:szCs w:val="32"/>
          <w:highlight w:val="yellow"/>
        </w:rPr>
        <w:t>研究生院</w:t>
      </w:r>
      <w:r w:rsidRPr="008D0605">
        <w:rPr>
          <w:rFonts w:ascii="仿宋" w:eastAsia="仿宋" w:hAnsi="仿宋" w:hint="eastAsia"/>
          <w:sz w:val="32"/>
          <w:szCs w:val="32"/>
        </w:rPr>
        <w:t>201X级全日制研究生培养、学位审批、答辩、授予学位材料《</w:t>
      </w:r>
      <w:r w:rsidRPr="008D0605">
        <w:rPr>
          <w:rFonts w:ascii="仿宋" w:eastAsia="仿宋" w:hAnsi="仿宋" w:hint="eastAsia"/>
          <w:color w:val="FF00FF"/>
          <w:sz w:val="32"/>
          <w:szCs w:val="32"/>
        </w:rPr>
        <w:t>学位论文题名</w:t>
      </w:r>
      <w:r w:rsidRPr="008D0605">
        <w:rPr>
          <w:rFonts w:ascii="仿宋" w:eastAsia="仿宋" w:hAnsi="仿宋" w:hint="eastAsia"/>
          <w:sz w:val="32"/>
          <w:szCs w:val="32"/>
        </w:rPr>
        <w:t>》（学院</w:t>
      </w:r>
      <w:r w:rsidRPr="008D0605">
        <w:rPr>
          <w:rFonts w:ascii="仿宋" w:eastAsia="仿宋" w:hAnsi="仿宋" w:hint="eastAsia"/>
          <w:color w:val="FF00FF"/>
          <w:sz w:val="32"/>
          <w:szCs w:val="32"/>
        </w:rPr>
        <w:t>学科专</w:t>
      </w:r>
      <w:r w:rsidRPr="008D0605">
        <w:rPr>
          <w:rFonts w:ascii="仿宋" w:eastAsia="仿宋" w:hAnsi="仿宋" w:hint="eastAsia"/>
          <w:color w:val="FF00FF"/>
          <w:sz w:val="32"/>
          <w:szCs w:val="32"/>
        </w:rPr>
        <w:lastRenderedPageBreak/>
        <w:t>业 姓名</w:t>
      </w:r>
      <w:r w:rsidRPr="008D0605">
        <w:rPr>
          <w:rFonts w:ascii="仿宋" w:eastAsia="仿宋" w:hAnsi="仿宋" w:hint="eastAsia"/>
          <w:sz w:val="32"/>
          <w:szCs w:val="32"/>
        </w:rPr>
        <w:t>）</w:t>
      </w:r>
    </w:p>
    <w:p w14:paraId="373DAA22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立卷人：王洪泉（</w:t>
      </w:r>
      <w:r w:rsidRPr="008D0605">
        <w:rPr>
          <w:rFonts w:ascii="仿宋" w:eastAsia="仿宋" w:hAnsi="仿宋" w:hint="eastAsia"/>
          <w:sz w:val="32"/>
          <w:szCs w:val="32"/>
          <w:highlight w:val="red"/>
        </w:rPr>
        <w:t>兼职档案员名字</w:t>
      </w:r>
      <w:r w:rsidRPr="008D0605">
        <w:rPr>
          <w:rFonts w:ascii="仿宋" w:eastAsia="仿宋" w:hAnsi="仿宋" w:hint="eastAsia"/>
          <w:sz w:val="32"/>
          <w:szCs w:val="32"/>
        </w:rPr>
        <w:t>）  审核人：李栋祥</w:t>
      </w:r>
    </w:p>
    <w:p w14:paraId="53B49ADD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保管期限：长期</w:t>
      </w:r>
    </w:p>
    <w:p w14:paraId="52A5F92F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归档单位：研究生处</w:t>
      </w:r>
    </w:p>
    <w:p w14:paraId="4455654D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归档范围：</w:t>
      </w:r>
    </w:p>
    <w:p w14:paraId="1B1C2406" w14:textId="77777777" w:rsidR="008D0605" w:rsidRPr="008D0605" w:rsidRDefault="008D0605" w:rsidP="008D0605">
      <w:pPr>
        <w:pStyle w:val="ab"/>
      </w:pPr>
      <w:r w:rsidRPr="008D0605">
        <w:rPr>
          <w:noProof/>
        </w:rPr>
        <w:drawing>
          <wp:inline distT="0" distB="0" distL="114300" distR="114300" wp14:anchorId="3F30897D" wp14:editId="441748CA">
            <wp:extent cx="3947160" cy="3101340"/>
            <wp:effectExtent l="0" t="0" r="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EC6FC" w14:textId="06D3AD2D" w:rsidR="008D0605" w:rsidRPr="008D0605" w:rsidRDefault="009F2A58" w:rsidP="008D0605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（4）</w:t>
      </w:r>
      <w:r w:rsidR="008D0605" w:rsidRPr="008D0605">
        <w:rPr>
          <w:rFonts w:ascii="仿宋" w:eastAsia="仿宋" w:hAnsi="仿宋" w:hint="eastAsia"/>
          <w:b/>
          <w:bCs/>
          <w:sz w:val="32"/>
          <w:szCs w:val="32"/>
        </w:rPr>
        <w:t>卷内目录录入</w:t>
      </w:r>
    </w:p>
    <w:p w14:paraId="63446BFD" w14:textId="77777777" w:rsidR="008D0605" w:rsidRPr="008D0605" w:rsidRDefault="008D0605" w:rsidP="008D0605">
      <w:pPr>
        <w:pStyle w:val="ab"/>
      </w:pPr>
      <w:r w:rsidRPr="008D0605">
        <w:rPr>
          <w:noProof/>
        </w:rPr>
        <w:drawing>
          <wp:inline distT="0" distB="0" distL="114300" distR="114300" wp14:anchorId="4C50590E" wp14:editId="20D7FC4B">
            <wp:extent cx="5267960" cy="876300"/>
            <wp:effectExtent l="0" t="0" r="889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b="60208"/>
                    <a:stretch/>
                  </pic:blipFill>
                  <pic:spPr bwMode="auto">
                    <a:xfrm>
                      <a:off x="0" y="0"/>
                      <a:ext cx="52679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FBCD3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选中案卷，点击下方“添加”</w:t>
      </w:r>
    </w:p>
    <w:p w14:paraId="522BC46A" w14:textId="77777777" w:rsidR="008D0605" w:rsidRPr="008D0605" w:rsidRDefault="008D0605" w:rsidP="008D0605">
      <w:pPr>
        <w:pStyle w:val="ab"/>
      </w:pPr>
      <w:r w:rsidRPr="008D0605">
        <w:rPr>
          <w:noProof/>
        </w:rPr>
        <w:lastRenderedPageBreak/>
        <w:drawing>
          <wp:inline distT="0" distB="0" distL="114300" distR="114300" wp14:anchorId="4B6EFF9B" wp14:editId="7C50B7F8">
            <wp:extent cx="5267960" cy="2038350"/>
            <wp:effectExtent l="0" t="0" r="889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b="38423"/>
                    <a:stretch/>
                  </pic:blipFill>
                  <pic:spPr bwMode="auto">
                    <a:xfrm>
                      <a:off x="0" y="0"/>
                      <a:ext cx="526796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B0792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录入内容包括：文件录入顺序为（题名）：</w:t>
      </w:r>
    </w:p>
    <w:p w14:paraId="63D3370C" w14:textId="77777777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山东理工大学硕士研究生个人情况登记和培养计划表</w:t>
      </w:r>
    </w:p>
    <w:p w14:paraId="38F3AE3D" w14:textId="77777777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山东理工大学研究生课程学习成绩单</w:t>
      </w:r>
    </w:p>
    <w:p w14:paraId="77701CB2" w14:textId="77777777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山东理工大学研究生学位审批材料</w:t>
      </w:r>
    </w:p>
    <w:p w14:paraId="2309BDE5" w14:textId="77777777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山东理工大学研究生论文评阅人、答辩委员审批表</w:t>
      </w:r>
    </w:p>
    <w:p w14:paraId="47C6BCF4" w14:textId="56F6129E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山东理工大学研究生学位论文匿名评阅书</w:t>
      </w:r>
      <w:r w:rsidR="00477C60" w:rsidRPr="008D0605">
        <w:rPr>
          <w:rFonts w:ascii="仿宋" w:eastAsia="仿宋" w:hAnsi="仿宋" w:hint="eastAsia"/>
          <w:sz w:val="32"/>
          <w:szCs w:val="32"/>
        </w:rPr>
        <w:t>（按时间先后排列，时间早的排在前面）</w:t>
      </w:r>
    </w:p>
    <w:p w14:paraId="2E4BB069" w14:textId="6C27A6EF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山东理工大学博士论文修改情况登记表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B53A9">
        <w:rPr>
          <w:rFonts w:ascii="仿宋" w:eastAsia="仿宋" w:hAnsi="仿宋" w:hint="eastAsia"/>
          <w:sz w:val="32"/>
          <w:szCs w:val="32"/>
        </w:rPr>
        <w:t>或山东理工大学硕士论文情况登记表</w:t>
      </w:r>
      <w:r w:rsidR="00477C60" w:rsidRPr="008D0605">
        <w:rPr>
          <w:rFonts w:ascii="仿宋" w:eastAsia="仿宋" w:hAnsi="仿宋" w:hint="eastAsia"/>
          <w:sz w:val="32"/>
          <w:szCs w:val="32"/>
        </w:rPr>
        <w:t>（</w:t>
      </w:r>
      <w:r w:rsidR="00477C60" w:rsidRPr="008D0605">
        <w:rPr>
          <w:rFonts w:ascii="仿宋" w:eastAsia="仿宋" w:hAnsi="仿宋" w:hint="eastAsia"/>
          <w:sz w:val="32"/>
          <w:szCs w:val="32"/>
          <w:highlight w:val="yellow"/>
        </w:rPr>
        <w:t>研究生、博士研究生都要填写</w:t>
      </w:r>
      <w:r w:rsidR="00477C60" w:rsidRPr="008D0605">
        <w:rPr>
          <w:rFonts w:ascii="仿宋" w:eastAsia="仿宋" w:hAnsi="仿宋" w:hint="eastAsia"/>
          <w:sz w:val="32"/>
          <w:szCs w:val="32"/>
        </w:rPr>
        <w:t>）</w:t>
      </w:r>
    </w:p>
    <w:p w14:paraId="28BB88D5" w14:textId="77777777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培养单位答辩委员会表决票</w:t>
      </w:r>
    </w:p>
    <w:p w14:paraId="3D7D214E" w14:textId="07DC7E9B" w:rsidR="009F2A58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培养单位学位</w:t>
      </w:r>
      <w:proofErr w:type="gramStart"/>
      <w:r w:rsidRPr="008B53A9">
        <w:rPr>
          <w:rFonts w:ascii="仿宋" w:eastAsia="仿宋" w:hAnsi="仿宋" w:hint="eastAsia"/>
          <w:sz w:val="32"/>
          <w:szCs w:val="32"/>
        </w:rPr>
        <w:t>评定分</w:t>
      </w:r>
      <w:proofErr w:type="gramEnd"/>
      <w:r w:rsidRPr="008B53A9">
        <w:rPr>
          <w:rFonts w:ascii="仿宋" w:eastAsia="仿宋" w:hAnsi="仿宋" w:hint="eastAsia"/>
          <w:sz w:val="32"/>
          <w:szCs w:val="32"/>
        </w:rPr>
        <w:t>委员会表决票</w:t>
      </w:r>
    </w:p>
    <w:p w14:paraId="30F1B103" w14:textId="342E936E" w:rsidR="006178AD" w:rsidRPr="006178AD" w:rsidRDefault="006178AD" w:rsidP="009F2A58">
      <w:pPr>
        <w:pStyle w:val="ad"/>
        <w:numPr>
          <w:ilvl w:val="0"/>
          <w:numId w:val="9"/>
        </w:numPr>
        <w:spacing w:line="560" w:lineRule="exact"/>
        <w:ind w:left="0" w:firstLineChars="0" w:firstLine="640"/>
        <w:rPr>
          <w:rFonts w:ascii="仿宋" w:eastAsia="仿宋" w:hAnsi="仿宋"/>
          <w:sz w:val="32"/>
          <w:szCs w:val="32"/>
        </w:rPr>
      </w:pPr>
      <w:r w:rsidRPr="006178AD">
        <w:rPr>
          <w:rFonts w:ascii="仿宋" w:eastAsia="仿宋" w:hAnsi="仿宋" w:hint="eastAsia"/>
          <w:sz w:val="32"/>
          <w:szCs w:val="32"/>
        </w:rPr>
        <w:t>学位论文出版授权书</w:t>
      </w:r>
    </w:p>
    <w:p w14:paraId="04738395" w14:textId="3378480D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研究生学位论文</w:t>
      </w:r>
      <w:r w:rsidR="00477C60">
        <w:rPr>
          <w:rFonts w:ascii="仿宋" w:eastAsia="仿宋" w:hAnsi="仿宋" w:hint="eastAsia"/>
          <w:sz w:val="32"/>
          <w:szCs w:val="32"/>
        </w:rPr>
        <w:t>（上传电子版）</w:t>
      </w:r>
    </w:p>
    <w:p w14:paraId="5E8BA13A" w14:textId="3D0C6FF6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毕业证书复印件</w:t>
      </w:r>
      <w:r w:rsidR="00477C60">
        <w:rPr>
          <w:rFonts w:ascii="仿宋" w:eastAsia="仿宋" w:hAnsi="仿宋" w:hint="eastAsia"/>
          <w:sz w:val="32"/>
          <w:szCs w:val="32"/>
        </w:rPr>
        <w:t>（上传电子版）</w:t>
      </w:r>
    </w:p>
    <w:p w14:paraId="2DB50D75" w14:textId="212FF228" w:rsidR="009F2A58" w:rsidRPr="008B53A9" w:rsidRDefault="009F2A58" w:rsidP="009F2A58">
      <w:pPr>
        <w:pStyle w:val="ad"/>
        <w:numPr>
          <w:ilvl w:val="0"/>
          <w:numId w:val="9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8B53A9">
        <w:rPr>
          <w:rFonts w:ascii="仿宋" w:eastAsia="仿宋" w:hAnsi="仿宋" w:hint="eastAsia"/>
          <w:sz w:val="32"/>
          <w:szCs w:val="32"/>
        </w:rPr>
        <w:t>学位证书复印件</w:t>
      </w:r>
      <w:r w:rsidR="00477C60">
        <w:rPr>
          <w:rFonts w:ascii="仿宋" w:eastAsia="仿宋" w:hAnsi="仿宋" w:hint="eastAsia"/>
          <w:sz w:val="32"/>
          <w:szCs w:val="32"/>
        </w:rPr>
        <w:t>（上传电子版）</w:t>
      </w:r>
    </w:p>
    <w:p w14:paraId="367FED6A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red"/>
        </w:rPr>
      </w:pPr>
      <w:r w:rsidRPr="008D0605">
        <w:rPr>
          <w:rFonts w:ascii="仿宋" w:eastAsia="仿宋" w:hAnsi="仿宋" w:hint="eastAsia"/>
          <w:sz w:val="32"/>
          <w:szCs w:val="32"/>
          <w:highlight w:val="red"/>
        </w:rPr>
        <w:t>责任者：以下</w:t>
      </w:r>
      <w:proofErr w:type="gramStart"/>
      <w:r w:rsidRPr="008D0605">
        <w:rPr>
          <w:rFonts w:ascii="仿宋" w:eastAsia="仿宋" w:hAnsi="仿宋" w:hint="eastAsia"/>
          <w:sz w:val="32"/>
          <w:szCs w:val="32"/>
          <w:highlight w:val="red"/>
        </w:rPr>
        <w:t>图责任</w:t>
      </w:r>
      <w:proofErr w:type="gramEnd"/>
      <w:r w:rsidRPr="008D0605">
        <w:rPr>
          <w:rFonts w:ascii="仿宋" w:eastAsia="仿宋" w:hAnsi="仿宋" w:hint="eastAsia"/>
          <w:sz w:val="32"/>
          <w:szCs w:val="32"/>
          <w:highlight w:val="red"/>
        </w:rPr>
        <w:t>者为例</w:t>
      </w:r>
    </w:p>
    <w:p w14:paraId="64C3CE74" w14:textId="3C55EA96" w:rsidR="008D0605" w:rsidRPr="008D0605" w:rsidRDefault="008D0605" w:rsidP="008D0605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  <w:highlight w:val="red"/>
        </w:rPr>
      </w:pPr>
      <w:r w:rsidRPr="008D0605">
        <w:rPr>
          <w:rFonts w:ascii="仿宋" w:eastAsia="仿宋" w:hAnsi="仿宋" w:hint="eastAsia"/>
          <w:b/>
          <w:bCs/>
          <w:sz w:val="32"/>
          <w:szCs w:val="32"/>
          <w:highlight w:val="red"/>
        </w:rPr>
        <w:lastRenderedPageBreak/>
        <w:t>形成日期：各文件纸质版形成的最晚日期（日期格式：202</w:t>
      </w:r>
      <w:r w:rsidR="00477C60">
        <w:rPr>
          <w:rFonts w:ascii="仿宋" w:eastAsia="仿宋" w:hAnsi="仿宋"/>
          <w:b/>
          <w:bCs/>
          <w:sz w:val="32"/>
          <w:szCs w:val="32"/>
          <w:highlight w:val="red"/>
        </w:rPr>
        <w:t>2</w:t>
      </w:r>
      <w:r w:rsidRPr="008D0605">
        <w:rPr>
          <w:rFonts w:ascii="仿宋" w:eastAsia="仿宋" w:hAnsi="仿宋" w:hint="eastAsia"/>
          <w:b/>
          <w:bCs/>
          <w:sz w:val="32"/>
          <w:szCs w:val="32"/>
          <w:highlight w:val="red"/>
        </w:rPr>
        <w:t>0108）</w:t>
      </w:r>
    </w:p>
    <w:p w14:paraId="46D414E7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red"/>
        </w:rPr>
      </w:pPr>
      <w:r w:rsidRPr="008D0605">
        <w:rPr>
          <w:rFonts w:ascii="仿宋" w:eastAsia="仿宋" w:hAnsi="仿宋" w:hint="eastAsia"/>
          <w:sz w:val="32"/>
          <w:szCs w:val="32"/>
          <w:highlight w:val="red"/>
        </w:rPr>
        <w:t>页号：当前材料首页号码</w:t>
      </w:r>
    </w:p>
    <w:p w14:paraId="5132B6D0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每输完一个条目，点击“存加”，可以继续录入下一条内容</w:t>
      </w:r>
    </w:p>
    <w:p w14:paraId="219C1BB0" w14:textId="77777777" w:rsidR="008D0605" w:rsidRPr="008D0605" w:rsidRDefault="008D0605" w:rsidP="008D0605">
      <w:pPr>
        <w:pStyle w:val="ab"/>
      </w:pPr>
      <w:r w:rsidRPr="008D0605">
        <w:rPr>
          <w:rFonts w:hint="eastAsia"/>
          <w:noProof/>
        </w:rPr>
        <w:drawing>
          <wp:inline distT="0" distB="0" distL="114300" distR="114300" wp14:anchorId="3FAE9D0E" wp14:editId="28CBF495">
            <wp:extent cx="5262880" cy="1581150"/>
            <wp:effectExtent l="0" t="0" r="0" b="0"/>
            <wp:docPr id="11" name="图片 11" descr="QQ截图2021030315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10303154021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b="12107"/>
                    <a:stretch/>
                  </pic:blipFill>
                  <pic:spPr bwMode="auto">
                    <a:xfrm>
                      <a:off x="0" y="0"/>
                      <a:ext cx="526288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EE568" w14:textId="77777777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8D0605">
        <w:rPr>
          <w:rFonts w:ascii="仿宋" w:eastAsia="仿宋" w:hAnsi="仿宋" w:hint="eastAsia"/>
          <w:sz w:val="32"/>
          <w:szCs w:val="32"/>
          <w:highlight w:val="yellow"/>
        </w:rPr>
        <w:t>学位论文需要上传电子版，点击右上角“原文”上传电子版。</w:t>
      </w:r>
    </w:p>
    <w:p w14:paraId="0E13C903" w14:textId="77777777" w:rsidR="008D0605" w:rsidRPr="008D0605" w:rsidRDefault="008D0605" w:rsidP="008D0605">
      <w:pPr>
        <w:pStyle w:val="ab"/>
      </w:pPr>
      <w:r w:rsidRPr="008D0605">
        <w:rPr>
          <w:noProof/>
        </w:rPr>
        <w:drawing>
          <wp:inline distT="0" distB="0" distL="114300" distR="114300" wp14:anchorId="3372D172" wp14:editId="56D9C9AB">
            <wp:extent cx="5267960" cy="1895475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b="42805"/>
                    <a:stretch/>
                  </pic:blipFill>
                  <pic:spPr bwMode="auto">
                    <a:xfrm>
                      <a:off x="0" y="0"/>
                      <a:ext cx="526796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31FE1" w14:textId="570E63F2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t>卷内文件目录打印预览如</w:t>
      </w:r>
      <w:r w:rsidRPr="008D0605">
        <w:rPr>
          <w:rFonts w:ascii="仿宋" w:eastAsia="仿宋" w:hAnsi="仿宋" w:hint="eastAsia"/>
          <w:sz w:val="32"/>
          <w:szCs w:val="32"/>
          <w:highlight w:val="red"/>
        </w:rPr>
        <w:t>（日期以纸质版最晚日期为准、页码以实际情况为准</w:t>
      </w:r>
      <w:r w:rsidR="00477C60">
        <w:rPr>
          <w:rFonts w:ascii="仿宋" w:eastAsia="仿宋" w:hAnsi="仿宋" w:hint="eastAsia"/>
          <w:sz w:val="32"/>
          <w:szCs w:val="32"/>
          <w:highlight w:val="red"/>
        </w:rPr>
        <w:t>，页号是连续排号</w:t>
      </w:r>
      <w:r w:rsidRPr="008D0605">
        <w:rPr>
          <w:rFonts w:ascii="仿宋" w:eastAsia="仿宋" w:hAnsi="仿宋" w:hint="eastAsia"/>
          <w:sz w:val="32"/>
          <w:szCs w:val="32"/>
          <w:highlight w:val="red"/>
        </w:rPr>
        <w:t>）</w:t>
      </w:r>
      <w:r w:rsidRPr="008D0605">
        <w:rPr>
          <w:rFonts w:ascii="仿宋" w:eastAsia="仿宋" w:hAnsi="仿宋" w:hint="eastAsia"/>
          <w:sz w:val="32"/>
          <w:szCs w:val="32"/>
          <w:highlight w:val="yellow"/>
        </w:rPr>
        <w:t>（页码格式1-1,2-2）</w:t>
      </w:r>
    </w:p>
    <w:p w14:paraId="00BABF87" w14:textId="77777777" w:rsidR="008D0605" w:rsidRPr="008D0605" w:rsidRDefault="008D0605" w:rsidP="008D0605">
      <w:pPr>
        <w:pStyle w:val="ab"/>
      </w:pPr>
      <w:r w:rsidRPr="008D0605">
        <w:rPr>
          <w:noProof/>
        </w:rPr>
        <w:drawing>
          <wp:inline distT="0" distB="0" distL="114300" distR="114300" wp14:anchorId="7C1A9B5B" wp14:editId="636CF706">
            <wp:extent cx="5268595" cy="1895475"/>
            <wp:effectExtent l="0" t="0" r="825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t="2619" b="53944"/>
                    <a:stretch/>
                  </pic:blipFill>
                  <pic:spPr bwMode="auto">
                    <a:xfrm>
                      <a:off x="0" y="0"/>
                      <a:ext cx="526859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87DCD" w14:textId="3EE8947E" w:rsidR="008D0605" w:rsidRPr="008D0605" w:rsidRDefault="008D0605" w:rsidP="008D06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0605">
        <w:rPr>
          <w:rFonts w:ascii="仿宋" w:eastAsia="仿宋" w:hAnsi="仿宋" w:hint="eastAsia"/>
          <w:sz w:val="32"/>
          <w:szCs w:val="32"/>
        </w:rPr>
        <w:lastRenderedPageBreak/>
        <w:t>装订</w:t>
      </w:r>
      <w:r w:rsidRPr="008D0605">
        <w:rPr>
          <w:rFonts w:ascii="仿宋" w:eastAsia="仿宋" w:hAnsi="仿宋" w:hint="eastAsia"/>
          <w:color w:val="FF0000"/>
          <w:sz w:val="32"/>
          <w:szCs w:val="32"/>
        </w:rPr>
        <w:t>（</w:t>
      </w:r>
      <w:r w:rsidRPr="006178AD">
        <w:rPr>
          <w:rFonts w:ascii="仿宋" w:eastAsia="仿宋" w:hAnsi="仿宋" w:hint="eastAsia"/>
          <w:sz w:val="32"/>
          <w:szCs w:val="32"/>
        </w:rPr>
        <w:t>纸质版</w:t>
      </w:r>
      <w:r w:rsidR="00EC76B8">
        <w:rPr>
          <w:rFonts w:ascii="仿宋" w:eastAsia="仿宋" w:hAnsi="仿宋" w:hint="eastAsia"/>
          <w:sz w:val="32"/>
          <w:szCs w:val="32"/>
        </w:rPr>
        <w:t>须</w:t>
      </w:r>
      <w:r w:rsidRPr="006178AD">
        <w:rPr>
          <w:rFonts w:ascii="仿宋" w:eastAsia="仿宋" w:hAnsi="仿宋" w:hint="eastAsia"/>
          <w:sz w:val="32"/>
          <w:szCs w:val="32"/>
        </w:rPr>
        <w:t>严格按照卷内目录的</w:t>
      </w:r>
      <w:r w:rsidRPr="006178AD">
        <w:rPr>
          <w:rFonts w:ascii="仿宋" w:eastAsia="仿宋" w:hAnsi="仿宋" w:hint="eastAsia"/>
          <w:b/>
          <w:bCs/>
          <w:color w:val="FF0000"/>
          <w:sz w:val="32"/>
          <w:szCs w:val="32"/>
        </w:rPr>
        <w:t>顺序排列</w:t>
      </w:r>
      <w:r w:rsidR="006178AD" w:rsidRPr="006178AD">
        <w:rPr>
          <w:rFonts w:ascii="仿宋" w:eastAsia="仿宋" w:hAnsi="仿宋" w:hint="eastAsia"/>
          <w:sz w:val="32"/>
          <w:szCs w:val="32"/>
        </w:rPr>
        <w:t>装订</w:t>
      </w:r>
      <w:r w:rsidRPr="006178AD">
        <w:rPr>
          <w:rFonts w:ascii="仿宋" w:eastAsia="仿宋" w:hAnsi="仿宋" w:hint="eastAsia"/>
          <w:sz w:val="32"/>
          <w:szCs w:val="32"/>
        </w:rPr>
        <w:t>，使用双线装订，</w:t>
      </w:r>
      <w:r w:rsidRPr="006178AD">
        <w:rPr>
          <w:rFonts w:ascii="仿宋" w:eastAsia="仿宋" w:hAnsi="仿宋" w:hint="eastAsia"/>
          <w:b/>
          <w:bCs/>
          <w:color w:val="FF0000"/>
          <w:sz w:val="32"/>
          <w:szCs w:val="32"/>
        </w:rPr>
        <w:t>论文不要装订</w:t>
      </w:r>
      <w:r w:rsidRPr="006178AD">
        <w:rPr>
          <w:rFonts w:ascii="仿宋" w:eastAsia="仿宋" w:hAnsi="仿宋" w:hint="eastAsia"/>
          <w:sz w:val="32"/>
          <w:szCs w:val="32"/>
        </w:rPr>
        <w:t>。</w:t>
      </w:r>
      <w:r w:rsidRPr="008D0605">
        <w:rPr>
          <w:rFonts w:ascii="仿宋" w:eastAsia="仿宋" w:hAnsi="仿宋" w:hint="eastAsia"/>
          <w:color w:val="FF0000"/>
          <w:sz w:val="32"/>
          <w:szCs w:val="32"/>
        </w:rPr>
        <w:t>）</w:t>
      </w:r>
    </w:p>
    <w:p w14:paraId="5C103D06" w14:textId="45884DBD" w:rsidR="008D0605" w:rsidRPr="00477C60" w:rsidRDefault="00477C60" w:rsidP="00477C60">
      <w:pPr>
        <w:pStyle w:val="1"/>
      </w:pPr>
      <w:r w:rsidRPr="00477C60">
        <w:rPr>
          <w:rFonts w:hint="eastAsia"/>
        </w:rPr>
        <w:t>三、</w:t>
      </w:r>
      <w:r w:rsidR="008D0605" w:rsidRPr="00477C60">
        <w:rPr>
          <w:rFonts w:hint="eastAsia"/>
        </w:rPr>
        <w:t>核查人员核查学位档案常见问题</w:t>
      </w:r>
    </w:p>
    <w:p w14:paraId="7601EF76" w14:textId="191AAA24" w:rsidR="008D0605" w:rsidRPr="00477C60" w:rsidRDefault="008D0605" w:rsidP="00477C60">
      <w:pPr>
        <w:pStyle w:val="ad"/>
        <w:numPr>
          <w:ilvl w:val="0"/>
          <w:numId w:val="10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核实卷内目录</w:t>
      </w:r>
      <w:r w:rsidR="00EC76B8">
        <w:rPr>
          <w:rFonts w:ascii="仿宋" w:eastAsia="仿宋" w:hAnsi="仿宋" w:hint="eastAsia"/>
          <w:sz w:val="32"/>
          <w:szCs w:val="32"/>
        </w:rPr>
        <w:t>内</w:t>
      </w:r>
      <w:r w:rsidRPr="00477C60">
        <w:rPr>
          <w:rFonts w:ascii="仿宋" w:eastAsia="仿宋" w:hAnsi="仿宋" w:hint="eastAsia"/>
          <w:sz w:val="32"/>
          <w:szCs w:val="32"/>
        </w:rPr>
        <w:t>时间与相应纸质版时间是否一致。</w:t>
      </w:r>
    </w:p>
    <w:p w14:paraId="434C6B5E" w14:textId="40104178" w:rsidR="008D0605" w:rsidRPr="00477C60" w:rsidRDefault="008D0605" w:rsidP="00477C60">
      <w:pPr>
        <w:pStyle w:val="ad"/>
        <w:numPr>
          <w:ilvl w:val="0"/>
          <w:numId w:val="10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核实卷内目录内每一项页码起止数字与纸质版是否一致。</w:t>
      </w:r>
    </w:p>
    <w:p w14:paraId="65BFC565" w14:textId="4AAC6026" w:rsidR="008D0605" w:rsidRPr="00477C60" w:rsidRDefault="008D0605" w:rsidP="00477C60">
      <w:pPr>
        <w:pStyle w:val="ad"/>
        <w:numPr>
          <w:ilvl w:val="0"/>
          <w:numId w:val="10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核实封皮论文题目与纸质版是否一致。</w:t>
      </w:r>
    </w:p>
    <w:p w14:paraId="0904A224" w14:textId="51F17D8D" w:rsidR="008D0605" w:rsidRPr="00477C60" w:rsidRDefault="008D0605" w:rsidP="00477C60">
      <w:pPr>
        <w:pStyle w:val="ad"/>
        <w:numPr>
          <w:ilvl w:val="0"/>
          <w:numId w:val="10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装订前核实纸质版的顺序是否按要求排列，纸质版的信息与封皮的信息是否一致。</w:t>
      </w:r>
    </w:p>
    <w:p w14:paraId="11CCE884" w14:textId="2EFDD84F" w:rsidR="008D0605" w:rsidRPr="00477C60" w:rsidRDefault="008D0605" w:rsidP="00477C60">
      <w:pPr>
        <w:pStyle w:val="ad"/>
        <w:numPr>
          <w:ilvl w:val="0"/>
          <w:numId w:val="10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学位材料整理时必须在</w:t>
      </w:r>
      <w:r w:rsidRPr="00477C60">
        <w:rPr>
          <w:rFonts w:ascii="仿宋" w:eastAsia="仿宋" w:hAnsi="仿宋" w:hint="eastAsia"/>
          <w:sz w:val="32"/>
          <w:szCs w:val="32"/>
          <w:highlight w:val="yellow"/>
        </w:rPr>
        <w:t>每一页纸质材料用铅笔标明页码</w:t>
      </w:r>
      <w:r w:rsidRPr="00477C60">
        <w:rPr>
          <w:rFonts w:ascii="仿宋" w:eastAsia="仿宋" w:hAnsi="仿宋" w:hint="eastAsia"/>
          <w:sz w:val="32"/>
          <w:szCs w:val="32"/>
          <w:highlight w:val="red"/>
        </w:rPr>
        <w:t>（页码标注，正面右下角，反面左下角，有字的必须编页码）</w:t>
      </w:r>
      <w:r w:rsidR="00EC76B8">
        <w:rPr>
          <w:rFonts w:ascii="仿宋" w:eastAsia="仿宋" w:hAnsi="仿宋" w:hint="eastAsia"/>
          <w:sz w:val="32"/>
          <w:szCs w:val="32"/>
          <w:highlight w:val="red"/>
        </w:rPr>
        <w:t>。</w:t>
      </w:r>
    </w:p>
    <w:p w14:paraId="7D00D496" w14:textId="5B600F23" w:rsidR="008D0605" w:rsidRPr="00477C60" w:rsidRDefault="008D0605" w:rsidP="00477C60">
      <w:pPr>
        <w:pStyle w:val="ad"/>
        <w:numPr>
          <w:ilvl w:val="0"/>
          <w:numId w:val="10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学位论文匿名评阅书必须要有盖章和签字（存档原版，不允许出现电子版）</w:t>
      </w:r>
      <w:r w:rsidR="00EC76B8">
        <w:rPr>
          <w:rFonts w:ascii="仿宋" w:eastAsia="仿宋" w:hAnsi="仿宋" w:hint="eastAsia"/>
          <w:sz w:val="32"/>
          <w:szCs w:val="32"/>
        </w:rPr>
        <w:t>。</w:t>
      </w:r>
    </w:p>
    <w:p w14:paraId="23E86705" w14:textId="0F3193A6" w:rsidR="008D0605" w:rsidRPr="00477C60" w:rsidRDefault="008D0605" w:rsidP="00477C60">
      <w:pPr>
        <w:pStyle w:val="ad"/>
        <w:numPr>
          <w:ilvl w:val="0"/>
          <w:numId w:val="10"/>
        </w:numPr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学生成绩单的责任者必须与纸质版盖章单位相一致</w:t>
      </w:r>
      <w:r w:rsidR="00EC76B8">
        <w:rPr>
          <w:rFonts w:ascii="仿宋" w:eastAsia="仿宋" w:hAnsi="仿宋" w:hint="eastAsia"/>
          <w:sz w:val="32"/>
          <w:szCs w:val="32"/>
        </w:rPr>
        <w:t>。</w:t>
      </w:r>
    </w:p>
    <w:p w14:paraId="25C4ED48" w14:textId="24F50047" w:rsidR="008D0605" w:rsidRPr="00477C60" w:rsidRDefault="00477C60" w:rsidP="00477C60">
      <w:pPr>
        <w:pStyle w:val="1"/>
      </w:pPr>
      <w:r w:rsidRPr="00477C60">
        <w:rPr>
          <w:rFonts w:hint="eastAsia"/>
        </w:rPr>
        <w:t>四、</w:t>
      </w:r>
      <w:r w:rsidR="008D0605" w:rsidRPr="00477C60">
        <w:rPr>
          <w:rFonts w:hint="eastAsia"/>
        </w:rPr>
        <w:t>实体立卷归档解读</w:t>
      </w:r>
    </w:p>
    <w:p w14:paraId="0ECF9B0E" w14:textId="50930857" w:rsidR="008D0605" w:rsidRPr="00477C60" w:rsidRDefault="008D0605" w:rsidP="00477C60">
      <w:pPr>
        <w:pStyle w:val="ad"/>
        <w:numPr>
          <w:ilvl w:val="0"/>
          <w:numId w:val="1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收集</w:t>
      </w:r>
    </w:p>
    <w:p w14:paraId="4D7C2EE5" w14:textId="4269A18F" w:rsidR="008D0605" w:rsidRPr="00477C60" w:rsidRDefault="008D0605" w:rsidP="00477C60">
      <w:pPr>
        <w:pStyle w:val="ad"/>
        <w:numPr>
          <w:ilvl w:val="0"/>
          <w:numId w:val="1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用铅笔编号，注意顺序，日期小的在前</w:t>
      </w:r>
      <w:r w:rsidR="00EC76B8">
        <w:rPr>
          <w:rFonts w:ascii="仿宋" w:eastAsia="仿宋" w:hAnsi="仿宋" w:hint="eastAsia"/>
          <w:sz w:val="32"/>
          <w:szCs w:val="32"/>
        </w:rPr>
        <w:t>。</w:t>
      </w:r>
    </w:p>
    <w:p w14:paraId="301FD39F" w14:textId="1722BCF7" w:rsidR="008D0605" w:rsidRPr="00477C60" w:rsidRDefault="008D0605" w:rsidP="00477C60">
      <w:pPr>
        <w:pStyle w:val="ad"/>
        <w:numPr>
          <w:ilvl w:val="0"/>
          <w:numId w:val="1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打印</w:t>
      </w:r>
    </w:p>
    <w:p w14:paraId="500638BA" w14:textId="7BFA0A4A" w:rsidR="008D0605" w:rsidRPr="00477C60" w:rsidRDefault="008D0605" w:rsidP="00477C60">
      <w:pPr>
        <w:pStyle w:val="ad"/>
        <w:numPr>
          <w:ilvl w:val="0"/>
          <w:numId w:val="1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装订：采用三孔一线方法，左低对齐，拆除订书钉</w:t>
      </w:r>
      <w:r w:rsidR="00EC76B8">
        <w:rPr>
          <w:rFonts w:ascii="仿宋" w:eastAsia="仿宋" w:hAnsi="仿宋" w:hint="eastAsia"/>
          <w:sz w:val="32"/>
          <w:szCs w:val="32"/>
        </w:rPr>
        <w:t>。</w:t>
      </w:r>
    </w:p>
    <w:p w14:paraId="19BB19BB" w14:textId="6F62E54E" w:rsidR="008D0605" w:rsidRPr="00477C60" w:rsidRDefault="008D0605" w:rsidP="00477C60">
      <w:pPr>
        <w:pStyle w:val="ad"/>
        <w:numPr>
          <w:ilvl w:val="0"/>
          <w:numId w:val="1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部门移交，必须由本部门人员或分管老师完成，移交时间尽量早。</w:t>
      </w:r>
    </w:p>
    <w:p w14:paraId="39D6CC76" w14:textId="3A374332" w:rsidR="008D0605" w:rsidRPr="00477C60" w:rsidRDefault="00477C60" w:rsidP="00477C60">
      <w:pPr>
        <w:pStyle w:val="1"/>
      </w:pPr>
      <w:r w:rsidRPr="00477C60">
        <w:rPr>
          <w:rFonts w:hint="eastAsia"/>
        </w:rPr>
        <w:t>五、</w:t>
      </w:r>
      <w:r w:rsidR="008D0605" w:rsidRPr="00477C60">
        <w:rPr>
          <w:rFonts w:hint="eastAsia"/>
        </w:rPr>
        <w:t>注意事项</w:t>
      </w:r>
    </w:p>
    <w:p w14:paraId="006EA72F" w14:textId="77777777" w:rsidR="008D0605" w:rsidRPr="00477C60" w:rsidRDefault="008D0605" w:rsidP="00477C60">
      <w:pPr>
        <w:pStyle w:val="ad"/>
        <w:numPr>
          <w:ilvl w:val="0"/>
          <w:numId w:val="1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proofErr w:type="gramStart"/>
      <w:r w:rsidRPr="00477C60">
        <w:rPr>
          <w:rFonts w:ascii="仿宋" w:eastAsia="仿宋" w:hAnsi="仿宋" w:hint="eastAsia"/>
          <w:sz w:val="32"/>
          <w:szCs w:val="32"/>
        </w:rPr>
        <w:t>日期八</w:t>
      </w:r>
      <w:proofErr w:type="gramEnd"/>
      <w:r w:rsidRPr="00477C60">
        <w:rPr>
          <w:rFonts w:ascii="仿宋" w:eastAsia="仿宋" w:hAnsi="仿宋" w:hint="eastAsia"/>
          <w:sz w:val="32"/>
          <w:szCs w:val="32"/>
        </w:rPr>
        <w:t>位数（20210108）</w:t>
      </w:r>
    </w:p>
    <w:p w14:paraId="30106129" w14:textId="3FB1FAC3" w:rsidR="008D0605" w:rsidRPr="00477C60" w:rsidRDefault="008D0605" w:rsidP="00477C60">
      <w:pPr>
        <w:pStyle w:val="ad"/>
        <w:numPr>
          <w:ilvl w:val="0"/>
          <w:numId w:val="1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页号采用1-2，2-3，3-4的格式</w:t>
      </w:r>
      <w:r w:rsidR="00477C60">
        <w:rPr>
          <w:rFonts w:ascii="仿宋" w:eastAsia="仿宋" w:hAnsi="仿宋" w:hint="eastAsia"/>
          <w:sz w:val="32"/>
          <w:szCs w:val="32"/>
        </w:rPr>
        <w:t>，连续编号</w:t>
      </w:r>
    </w:p>
    <w:p w14:paraId="7F6C2660" w14:textId="77777777" w:rsidR="008D0605" w:rsidRPr="00477C60" w:rsidRDefault="008D0605" w:rsidP="00477C60">
      <w:pPr>
        <w:pStyle w:val="ad"/>
        <w:numPr>
          <w:ilvl w:val="0"/>
          <w:numId w:val="1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lastRenderedPageBreak/>
        <w:t>符号用半角输入</w:t>
      </w:r>
    </w:p>
    <w:p w14:paraId="73093D53" w14:textId="77777777" w:rsidR="008D0605" w:rsidRPr="00477C60" w:rsidRDefault="008D0605" w:rsidP="00477C60">
      <w:pPr>
        <w:pStyle w:val="ad"/>
        <w:numPr>
          <w:ilvl w:val="0"/>
          <w:numId w:val="1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上传格式：PDF上传</w:t>
      </w:r>
    </w:p>
    <w:p w14:paraId="775A9EBE" w14:textId="6967BB58" w:rsidR="00E56116" w:rsidRDefault="008D0605" w:rsidP="00477C60">
      <w:pPr>
        <w:pStyle w:val="ad"/>
        <w:numPr>
          <w:ilvl w:val="0"/>
          <w:numId w:val="1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477C60">
        <w:rPr>
          <w:rFonts w:ascii="仿宋" w:eastAsia="仿宋" w:hAnsi="仿宋" w:hint="eastAsia"/>
          <w:sz w:val="32"/>
          <w:szCs w:val="32"/>
        </w:rPr>
        <w:t>提交审核：在提交前，请务必和档案馆老师沟通，无误后再上传</w:t>
      </w:r>
      <w:r w:rsidR="00EC76B8">
        <w:rPr>
          <w:rFonts w:ascii="仿宋" w:eastAsia="仿宋" w:hAnsi="仿宋" w:hint="eastAsia"/>
          <w:sz w:val="32"/>
          <w:szCs w:val="32"/>
        </w:rPr>
        <w:t>。</w:t>
      </w:r>
    </w:p>
    <w:p w14:paraId="256DC444" w14:textId="3C1FA66F" w:rsidR="00477C60" w:rsidRPr="00477C60" w:rsidRDefault="00477C60" w:rsidP="00477C60">
      <w:pPr>
        <w:pStyle w:val="ad"/>
        <w:numPr>
          <w:ilvl w:val="0"/>
          <w:numId w:val="1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学位证书和毕业证书的扫描件（部分扫描），若没有的，</w:t>
      </w:r>
      <w:r w:rsidR="00280669">
        <w:rPr>
          <w:rFonts w:ascii="仿宋" w:eastAsia="仿宋" w:hAnsi="仿宋" w:hint="eastAsia"/>
          <w:sz w:val="32"/>
          <w:szCs w:val="32"/>
        </w:rPr>
        <w:t>则</w:t>
      </w:r>
      <w:r>
        <w:rPr>
          <w:rFonts w:ascii="仿宋" w:eastAsia="仿宋" w:hAnsi="仿宋" w:hint="eastAsia"/>
          <w:sz w:val="32"/>
          <w:szCs w:val="32"/>
        </w:rPr>
        <w:t>不</w:t>
      </w:r>
      <w:r w:rsidR="00280669">
        <w:rPr>
          <w:rFonts w:ascii="仿宋" w:eastAsia="仿宋" w:hAnsi="仿宋" w:hint="eastAsia"/>
          <w:sz w:val="32"/>
          <w:szCs w:val="32"/>
        </w:rPr>
        <w:t>要“</w:t>
      </w:r>
      <w:r w:rsidR="00280669" w:rsidRPr="00280669">
        <w:rPr>
          <w:rFonts w:ascii="仿宋" w:eastAsia="仿宋" w:hAnsi="仿宋" w:hint="eastAsia"/>
          <w:sz w:val="32"/>
          <w:szCs w:val="32"/>
        </w:rPr>
        <w:t>研究生个人档案卷内文件目录</w:t>
      </w:r>
      <w:r w:rsidR="00280669">
        <w:rPr>
          <w:rFonts w:ascii="仿宋" w:eastAsia="仿宋" w:hAnsi="仿宋" w:hint="eastAsia"/>
          <w:sz w:val="32"/>
          <w:szCs w:val="32"/>
        </w:rPr>
        <w:t>”中填写该项</w:t>
      </w:r>
      <w:r>
        <w:rPr>
          <w:rFonts w:ascii="仿宋" w:eastAsia="仿宋" w:hAnsi="仿宋" w:hint="eastAsia"/>
          <w:sz w:val="32"/>
          <w:szCs w:val="32"/>
        </w:rPr>
        <w:t>。</w:t>
      </w:r>
      <w:r w:rsidR="00280669">
        <w:rPr>
          <w:rFonts w:ascii="仿宋" w:eastAsia="仿宋" w:hAnsi="仿宋" w:hint="eastAsia"/>
          <w:sz w:val="32"/>
          <w:szCs w:val="32"/>
        </w:rPr>
        <w:t>相关文件可由学位版、</w:t>
      </w:r>
      <w:proofErr w:type="gramStart"/>
      <w:r w:rsidR="00280669">
        <w:rPr>
          <w:rFonts w:ascii="仿宋" w:eastAsia="仿宋" w:hAnsi="仿宋" w:hint="eastAsia"/>
          <w:sz w:val="32"/>
          <w:szCs w:val="32"/>
        </w:rPr>
        <w:t>培养办</w:t>
      </w:r>
      <w:proofErr w:type="gramEnd"/>
      <w:r w:rsidR="00280669">
        <w:rPr>
          <w:rFonts w:ascii="仿宋" w:eastAsia="仿宋" w:hAnsi="仿宋" w:hint="eastAsia"/>
          <w:sz w:val="32"/>
          <w:szCs w:val="32"/>
        </w:rPr>
        <w:t>转给各培养单位提交。</w:t>
      </w:r>
    </w:p>
    <w:sectPr w:rsidR="00477C60" w:rsidRPr="00477C60" w:rsidSect="003C77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6892" w14:textId="77777777" w:rsidR="00247D8A" w:rsidRDefault="00247D8A" w:rsidP="00AC0677">
      <w:pPr>
        <w:ind w:firstLine="640"/>
      </w:pPr>
      <w:r>
        <w:separator/>
      </w:r>
    </w:p>
  </w:endnote>
  <w:endnote w:type="continuationSeparator" w:id="0">
    <w:p w14:paraId="56392C30" w14:textId="77777777" w:rsidR="00247D8A" w:rsidRDefault="00247D8A" w:rsidP="00AC067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4961" w14:textId="77777777" w:rsidR="003C7712" w:rsidRDefault="003C771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3D52" w14:textId="77777777" w:rsidR="003C7712" w:rsidRDefault="003C771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FB63" w14:textId="77777777" w:rsidR="003C7712" w:rsidRDefault="003C771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58D9" w14:textId="77777777" w:rsidR="00247D8A" w:rsidRDefault="00247D8A" w:rsidP="00AC0677">
      <w:pPr>
        <w:ind w:firstLine="640"/>
      </w:pPr>
      <w:r>
        <w:separator/>
      </w:r>
    </w:p>
  </w:footnote>
  <w:footnote w:type="continuationSeparator" w:id="0">
    <w:p w14:paraId="70AC9900" w14:textId="77777777" w:rsidR="00247D8A" w:rsidRDefault="00247D8A" w:rsidP="00AC067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56E0" w14:textId="77777777" w:rsidR="003C7712" w:rsidRDefault="003C771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697B" w14:textId="77777777" w:rsidR="003C7712" w:rsidRDefault="003C7712" w:rsidP="003C771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D177" w14:textId="77777777" w:rsidR="003C7712" w:rsidRDefault="003C771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9480B7"/>
    <w:multiLevelType w:val="singleLevel"/>
    <w:tmpl w:val="B09480B7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060341A9"/>
    <w:multiLevelType w:val="singleLevel"/>
    <w:tmpl w:val="060341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5D133FF"/>
    <w:multiLevelType w:val="hybridMultilevel"/>
    <w:tmpl w:val="A45CCBBA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8A84EAE"/>
    <w:multiLevelType w:val="hybridMultilevel"/>
    <w:tmpl w:val="53D8D9E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6C252DB"/>
    <w:multiLevelType w:val="hybridMultilevel"/>
    <w:tmpl w:val="D182102E"/>
    <w:lvl w:ilvl="0" w:tplc="C92E9728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5667046"/>
    <w:multiLevelType w:val="singleLevel"/>
    <w:tmpl w:val="55667046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5667247"/>
    <w:multiLevelType w:val="singleLevel"/>
    <w:tmpl w:val="55667247"/>
    <w:lvl w:ilvl="0">
      <w:start w:val="1"/>
      <w:numFmt w:val="decimal"/>
      <w:suff w:val="nothing"/>
      <w:lvlText w:val="(%1)"/>
      <w:lvlJc w:val="left"/>
    </w:lvl>
  </w:abstractNum>
  <w:abstractNum w:abstractNumId="7" w15:restartNumberingAfterBreak="0">
    <w:nsid w:val="556677F3"/>
    <w:multiLevelType w:val="singleLevel"/>
    <w:tmpl w:val="556677F3"/>
    <w:lvl w:ilvl="0">
      <w:start w:val="4"/>
      <w:numFmt w:val="decimal"/>
      <w:suff w:val="nothing"/>
      <w:lvlText w:val="%1、"/>
      <w:lvlJc w:val="left"/>
    </w:lvl>
  </w:abstractNum>
  <w:abstractNum w:abstractNumId="8" w15:restartNumberingAfterBreak="0">
    <w:nsid w:val="67FA36B8"/>
    <w:multiLevelType w:val="hybridMultilevel"/>
    <w:tmpl w:val="F3EC464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EF16736"/>
    <w:multiLevelType w:val="hybridMultilevel"/>
    <w:tmpl w:val="BF6E673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70105324"/>
    <w:multiLevelType w:val="hybridMultilevel"/>
    <w:tmpl w:val="A7329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F938BC"/>
    <w:multiLevelType w:val="hybridMultilevel"/>
    <w:tmpl w:val="A71C69E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21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05"/>
    <w:rsid w:val="000558F9"/>
    <w:rsid w:val="000B2871"/>
    <w:rsid w:val="00112298"/>
    <w:rsid w:val="00247D8A"/>
    <w:rsid w:val="00280078"/>
    <w:rsid w:val="00280669"/>
    <w:rsid w:val="002A36C0"/>
    <w:rsid w:val="002E3CAF"/>
    <w:rsid w:val="003C7712"/>
    <w:rsid w:val="00477C60"/>
    <w:rsid w:val="0051261C"/>
    <w:rsid w:val="006178AD"/>
    <w:rsid w:val="00665A4F"/>
    <w:rsid w:val="008520D0"/>
    <w:rsid w:val="008B53A9"/>
    <w:rsid w:val="008D0605"/>
    <w:rsid w:val="009F2A58"/>
    <w:rsid w:val="00A06009"/>
    <w:rsid w:val="00A66C91"/>
    <w:rsid w:val="00AC0677"/>
    <w:rsid w:val="00BB19CD"/>
    <w:rsid w:val="00BF6D32"/>
    <w:rsid w:val="00CB0641"/>
    <w:rsid w:val="00E221D5"/>
    <w:rsid w:val="00E56116"/>
    <w:rsid w:val="00EC58C6"/>
    <w:rsid w:val="00EC76B8"/>
    <w:rsid w:val="00EF16D2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8BD9B"/>
  <w15:chartTrackingRefBased/>
  <w15:docId w15:val="{AA576527-B958-4275-BA4B-985A20E0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605"/>
    <w:pPr>
      <w:widowControl w:val="0"/>
      <w:jc w:val="both"/>
    </w:pPr>
    <w:rPr>
      <w:rFonts w:ascii="Calibri" w:eastAsia="宋体" w:hAnsi="Calibri"/>
      <w:kern w:val="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9F2A58"/>
    <w:pPr>
      <w:keepNext/>
      <w:keepLines/>
      <w:ind w:firstLineChars="200" w:firstLine="640"/>
      <w:outlineLvl w:val="0"/>
    </w:pPr>
    <w:rPr>
      <w:rFonts w:ascii="黑体" w:eastAsia="黑体" w:hAnsi="黑体"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221D5"/>
    <w:pPr>
      <w:keepNext/>
      <w:keepLines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E221D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6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67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F2A58"/>
    <w:rPr>
      <w:rFonts w:ascii="黑体" w:eastAsia="黑体" w:hAnsi="黑体"/>
      <w:bCs/>
      <w:kern w:val="44"/>
      <w:sz w:val="32"/>
      <w:szCs w:val="32"/>
    </w:rPr>
  </w:style>
  <w:style w:type="paragraph" w:styleId="a7">
    <w:name w:val="Body Text"/>
    <w:basedOn w:val="a"/>
    <w:link w:val="a8"/>
    <w:autoRedefine/>
    <w:uiPriority w:val="1"/>
    <w:qFormat/>
    <w:rsid w:val="00E221D5"/>
    <w:pPr>
      <w:widowControl/>
      <w:overflowPunct w:val="0"/>
      <w:ind w:firstLine="640"/>
    </w:pPr>
    <w:rPr>
      <w:rFonts w:ascii="仿宋" w:hAnsi="仿宋"/>
      <w:szCs w:val="32"/>
    </w:rPr>
  </w:style>
  <w:style w:type="character" w:customStyle="1" w:styleId="a8">
    <w:name w:val="正文文本 字符"/>
    <w:basedOn w:val="a0"/>
    <w:link w:val="a7"/>
    <w:uiPriority w:val="1"/>
    <w:rsid w:val="00E221D5"/>
    <w:rPr>
      <w:rFonts w:ascii="仿宋" w:hAnsi="仿宋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221D5"/>
    <w:rPr>
      <w:rFonts w:cstheme="majorBidi"/>
      <w:b/>
      <w:bCs/>
      <w:kern w:val="2"/>
      <w:sz w:val="32"/>
      <w:szCs w:val="32"/>
    </w:rPr>
  </w:style>
  <w:style w:type="paragraph" w:styleId="a9">
    <w:name w:val="Title"/>
    <w:basedOn w:val="a"/>
    <w:next w:val="a"/>
    <w:link w:val="aa"/>
    <w:autoRedefine/>
    <w:uiPriority w:val="10"/>
    <w:qFormat/>
    <w:rsid w:val="008520D0"/>
    <w:pPr>
      <w:spacing w:afterLines="100" w:after="100" w:line="700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a">
    <w:name w:val="标题 字符"/>
    <w:basedOn w:val="a0"/>
    <w:link w:val="a9"/>
    <w:uiPriority w:val="10"/>
    <w:rsid w:val="008520D0"/>
    <w:rPr>
      <w:rFonts w:eastAsia="方正小标宋简体" w:cstheme="majorBidi"/>
      <w:bCs/>
      <w:kern w:val="2"/>
      <w:sz w:val="44"/>
      <w:szCs w:val="32"/>
    </w:rPr>
  </w:style>
  <w:style w:type="paragraph" w:customStyle="1" w:styleId="TableParagraph">
    <w:name w:val="Table Paragraph"/>
    <w:basedOn w:val="a"/>
    <w:autoRedefine/>
    <w:uiPriority w:val="1"/>
    <w:qFormat/>
    <w:rsid w:val="00BF6D32"/>
    <w:rPr>
      <w:rFonts w:cs="仿宋"/>
      <w:sz w:val="28"/>
    </w:rPr>
  </w:style>
  <w:style w:type="paragraph" w:customStyle="1" w:styleId="5">
    <w:name w:val="表格_小5号仿宋"/>
    <w:link w:val="50"/>
    <w:autoRedefine/>
    <w:qFormat/>
    <w:rsid w:val="00A66C91"/>
    <w:pPr>
      <w:spacing w:line="240" w:lineRule="exact"/>
      <w:jc w:val="center"/>
    </w:pPr>
    <w:rPr>
      <w:fitText w:val="1260" w:id="-1464589056"/>
    </w:rPr>
  </w:style>
  <w:style w:type="character" w:customStyle="1" w:styleId="50">
    <w:name w:val="表格_小5号仿宋 字符"/>
    <w:basedOn w:val="a0"/>
    <w:link w:val="5"/>
    <w:rsid w:val="00A66C91"/>
    <w:rPr>
      <w:rFonts w:ascii="Times New Roman" w:eastAsia="仿宋" w:hAnsi="Times New Roman" w:cs="Times New Roman"/>
      <w:kern w:val="0"/>
      <w:szCs w:val="21"/>
      <w:fitText w:val="1260" w:id="-1464589056"/>
    </w:rPr>
  </w:style>
  <w:style w:type="paragraph" w:customStyle="1" w:styleId="ab">
    <w:name w:val="图片表格居中"/>
    <w:basedOn w:val="a"/>
    <w:next w:val="a"/>
    <w:link w:val="ac"/>
    <w:autoRedefine/>
    <w:qFormat/>
    <w:rsid w:val="00665A4F"/>
    <w:pPr>
      <w:jc w:val="center"/>
    </w:pPr>
  </w:style>
  <w:style w:type="character" w:customStyle="1" w:styleId="ac">
    <w:name w:val="图片表格居中 字符"/>
    <w:basedOn w:val="a0"/>
    <w:link w:val="ab"/>
    <w:rsid w:val="00665A4F"/>
    <w:rPr>
      <w:sz w:val="32"/>
    </w:rPr>
  </w:style>
  <w:style w:type="character" w:customStyle="1" w:styleId="30">
    <w:name w:val="标题 3 字符"/>
    <w:basedOn w:val="a0"/>
    <w:link w:val="3"/>
    <w:uiPriority w:val="9"/>
    <w:semiHidden/>
    <w:rsid w:val="00E221D5"/>
    <w:rPr>
      <w:b/>
      <w:bCs/>
      <w:sz w:val="32"/>
      <w:szCs w:val="32"/>
    </w:rPr>
  </w:style>
  <w:style w:type="paragraph" w:styleId="ad">
    <w:name w:val="List Paragraph"/>
    <w:basedOn w:val="a"/>
    <w:uiPriority w:val="34"/>
    <w:qFormat/>
    <w:rsid w:val="008D0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2023-04-19T01:34:00Z</cp:lastPrinted>
  <dcterms:created xsi:type="dcterms:W3CDTF">2023-04-18T23:48:00Z</dcterms:created>
  <dcterms:modified xsi:type="dcterms:W3CDTF">2023-04-19T02:20:00Z</dcterms:modified>
</cp:coreProperties>
</file>